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BA" w:rsidRDefault="00F204BA" w:rsidP="00F204BA">
      <w:pPr>
        <w:tabs>
          <w:tab w:val="left" w:pos="4680"/>
        </w:tabs>
        <w:jc w:val="center"/>
        <w:rPr>
          <w:rFonts w:ascii="新細明體"/>
          <w:b/>
          <w:sz w:val="36"/>
        </w:rPr>
      </w:pPr>
      <w:r>
        <w:rPr>
          <w:rFonts w:ascii="新細明體" w:hint="eastAsia"/>
          <w:b/>
          <w:sz w:val="36"/>
        </w:rPr>
        <w:t>中國科技大學</w:t>
      </w:r>
      <w:r w:rsidR="007D10B8">
        <w:rPr>
          <w:rFonts w:ascii="新細明體" w:hint="eastAsia"/>
          <w:b/>
          <w:sz w:val="36"/>
        </w:rPr>
        <w:t>補助</w:t>
      </w:r>
      <w:r w:rsidR="00D46BB7">
        <w:rPr>
          <w:rFonts w:ascii="新細明體" w:hint="eastAsia"/>
          <w:b/>
          <w:sz w:val="36"/>
        </w:rPr>
        <w:t>教師</w:t>
      </w:r>
      <w:r w:rsidR="007D10B8">
        <w:rPr>
          <w:rFonts w:ascii="新細明體" w:hint="eastAsia"/>
          <w:b/>
          <w:sz w:val="36"/>
        </w:rPr>
        <w:t>參加校外</w:t>
      </w:r>
      <w:r>
        <w:rPr>
          <w:rFonts w:ascii="新細明體" w:hint="eastAsia"/>
          <w:b/>
          <w:sz w:val="36"/>
        </w:rPr>
        <w:t>研習心得報告</w:t>
      </w:r>
    </w:p>
    <w:tbl>
      <w:tblPr>
        <w:tblW w:w="9449" w:type="dxa"/>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49"/>
        <w:gridCol w:w="3150"/>
        <w:gridCol w:w="3150"/>
      </w:tblGrid>
      <w:tr w:rsidR="004C76EF" w:rsidTr="00FC681F">
        <w:trPr>
          <w:cantSplit/>
          <w:trHeight w:val="467"/>
        </w:trPr>
        <w:tc>
          <w:tcPr>
            <w:tcW w:w="9449" w:type="dxa"/>
            <w:gridSpan w:val="3"/>
            <w:vAlign w:val="center"/>
          </w:tcPr>
          <w:p w:rsidR="00666FC7" w:rsidRDefault="0036239C" w:rsidP="00666FC7">
            <w:pPr>
              <w:jc w:val="both"/>
              <w:rPr>
                <w:rFonts w:ascii="新細明體" w:hAnsi="新細明體"/>
                <w:sz w:val="20"/>
              </w:rPr>
            </w:pPr>
            <w:r>
              <w:rPr>
                <w:rFonts w:ascii="新細明體" w:hAnsi="新細明體" w:hint="eastAsia"/>
                <w:sz w:val="20"/>
              </w:rPr>
              <w:lastRenderedPageBreak/>
              <w:t>本次</w:t>
            </w:r>
            <w:r w:rsidR="00743B34">
              <w:rPr>
                <w:rFonts w:ascii="新細明體" w:hAnsi="新細明體" w:hint="eastAsia"/>
                <w:sz w:val="20"/>
              </w:rPr>
              <w:t>參加</w:t>
            </w:r>
            <w:r w:rsidR="00383E7C" w:rsidRPr="00383E7C">
              <w:rPr>
                <w:rFonts w:ascii="新細明體" w:hAnsi="新細明體" w:hint="eastAsia"/>
                <w:sz w:val="20"/>
              </w:rPr>
              <w:t>台灣凱瑞科技工業有限公司</w:t>
            </w:r>
            <w:r w:rsidR="00743B34" w:rsidRPr="00743B34">
              <w:rPr>
                <w:rFonts w:ascii="新細明體" w:hAnsi="新細明體" w:hint="eastAsia"/>
                <w:sz w:val="20"/>
              </w:rPr>
              <w:t>，主辦之</w:t>
            </w:r>
            <w:r w:rsidR="00743B34" w:rsidRPr="00666FC7">
              <w:rPr>
                <w:rFonts w:ascii="新細明體" w:hAnsi="新細明體" w:hint="eastAsia"/>
                <w:sz w:val="20"/>
              </w:rPr>
              <w:t>ISO1406</w:t>
            </w:r>
            <w:r w:rsidR="005326DC">
              <w:rPr>
                <w:rFonts w:ascii="新細明體" w:hAnsi="新細明體" w:hint="eastAsia"/>
                <w:sz w:val="20"/>
              </w:rPr>
              <w:t>7</w:t>
            </w:r>
            <w:r w:rsidR="00F912BC">
              <w:rPr>
                <w:rFonts w:ascii="新細明體" w:hAnsi="新細明體" w:hint="eastAsia"/>
                <w:sz w:val="20"/>
              </w:rPr>
              <w:t>(</w:t>
            </w:r>
            <w:r w:rsidR="00383E7C">
              <w:rPr>
                <w:rFonts w:ascii="新細明體" w:hAnsi="新細明體" w:hint="eastAsia"/>
                <w:sz w:val="20"/>
              </w:rPr>
              <w:t>產品碳足跡</w:t>
            </w:r>
            <w:r w:rsidR="00F912BC" w:rsidRPr="00F912BC">
              <w:rPr>
                <w:rFonts w:ascii="新細明體" w:hAnsi="新細明體" w:hint="eastAsia"/>
                <w:sz w:val="20"/>
              </w:rPr>
              <w:t>之規範</w:t>
            </w:r>
            <w:r w:rsidR="00F912BC">
              <w:rPr>
                <w:rFonts w:ascii="新細明體" w:hAnsi="新細明體" w:hint="eastAsia"/>
                <w:sz w:val="20"/>
              </w:rPr>
              <w:t>)</w:t>
            </w:r>
            <w:r w:rsidR="00743B34" w:rsidRPr="00666FC7">
              <w:rPr>
                <w:rFonts w:ascii="新細明體" w:hAnsi="新細明體" w:hint="eastAsia"/>
                <w:sz w:val="20"/>
              </w:rPr>
              <w:t>主導查證員訓練</w:t>
            </w:r>
            <w:r w:rsidR="00743B34">
              <w:rPr>
                <w:rFonts w:ascii="新細明體" w:hAnsi="新細明體" w:hint="eastAsia"/>
                <w:sz w:val="20"/>
              </w:rPr>
              <w:t>班</w:t>
            </w:r>
            <w:r w:rsidR="00743B34" w:rsidRPr="00743B34">
              <w:rPr>
                <w:rFonts w:ascii="新細明體" w:hAnsi="新細明體" w:hint="eastAsia"/>
                <w:sz w:val="20"/>
              </w:rPr>
              <w:t>，</w:t>
            </w:r>
            <w:r w:rsidR="00743B34">
              <w:rPr>
                <w:rFonts w:ascii="新細明體" w:hAnsi="新細明體" w:hint="eastAsia"/>
                <w:sz w:val="20"/>
              </w:rPr>
              <w:t>課程共計</w:t>
            </w:r>
            <w:r w:rsidR="00383E7C">
              <w:rPr>
                <w:rFonts w:ascii="新細明體" w:hAnsi="新細明體" w:hint="eastAsia"/>
                <w:sz w:val="20"/>
              </w:rPr>
              <w:t>18</w:t>
            </w:r>
            <w:r w:rsidR="00743B34">
              <w:rPr>
                <w:rFonts w:ascii="新細明體" w:hAnsi="新細明體" w:hint="eastAsia"/>
                <w:sz w:val="20"/>
              </w:rPr>
              <w:t>小時</w:t>
            </w:r>
            <w:r w:rsidR="00743B34" w:rsidRPr="00743B34">
              <w:rPr>
                <w:rFonts w:ascii="新細明體" w:hAnsi="新細明體" w:hint="eastAsia"/>
                <w:sz w:val="20"/>
              </w:rPr>
              <w:t>，</w:t>
            </w:r>
            <w:r w:rsidR="00743B34" w:rsidRPr="00743B34">
              <w:rPr>
                <w:rFonts w:ascii="新細明體" w:hAnsi="新細明體"/>
                <w:sz w:val="20"/>
              </w:rPr>
              <w:t xml:space="preserve">上課日期： 2023 年 </w:t>
            </w:r>
            <w:r w:rsidR="00383E7C">
              <w:rPr>
                <w:rFonts w:ascii="新細明體" w:hAnsi="新細明體"/>
                <w:sz w:val="20"/>
              </w:rPr>
              <w:t>8</w:t>
            </w:r>
            <w:r w:rsidR="00743B34" w:rsidRPr="00743B34">
              <w:rPr>
                <w:rFonts w:ascii="新細明體" w:hAnsi="新細明體"/>
                <w:sz w:val="20"/>
              </w:rPr>
              <w:t>/2</w:t>
            </w:r>
            <w:r w:rsidR="00383E7C">
              <w:rPr>
                <w:rFonts w:ascii="新細明體" w:hAnsi="新細明體"/>
                <w:sz w:val="20"/>
              </w:rPr>
              <w:t>8</w:t>
            </w:r>
            <w:r w:rsidR="00743B34" w:rsidRPr="00743B34">
              <w:rPr>
                <w:rFonts w:ascii="新細明體" w:hAnsi="新細明體"/>
                <w:sz w:val="20"/>
              </w:rPr>
              <w:t>(</w:t>
            </w:r>
            <w:r w:rsidR="00383E7C">
              <w:rPr>
                <w:rFonts w:ascii="新細明體" w:hAnsi="新細明體"/>
                <w:sz w:val="20"/>
              </w:rPr>
              <w:t>一</w:t>
            </w:r>
            <w:r w:rsidR="00743B34" w:rsidRPr="00743B34">
              <w:rPr>
                <w:rFonts w:ascii="新細明體" w:hAnsi="新細明體"/>
                <w:sz w:val="20"/>
              </w:rPr>
              <w:t>)、</w:t>
            </w:r>
            <w:r w:rsidR="00383E7C">
              <w:rPr>
                <w:rFonts w:ascii="新細明體" w:hAnsi="新細明體"/>
                <w:sz w:val="20"/>
              </w:rPr>
              <w:t>9</w:t>
            </w:r>
            <w:r w:rsidR="00743B34" w:rsidRPr="00743B34">
              <w:rPr>
                <w:rFonts w:ascii="新細明體" w:hAnsi="新細明體"/>
                <w:sz w:val="20"/>
              </w:rPr>
              <w:t>/</w:t>
            </w:r>
            <w:r w:rsidR="00383E7C">
              <w:rPr>
                <w:rFonts w:ascii="新細明體" w:hAnsi="新細明體"/>
                <w:sz w:val="20"/>
              </w:rPr>
              <w:t>5</w:t>
            </w:r>
            <w:r w:rsidR="00743B34" w:rsidRPr="00743B34">
              <w:rPr>
                <w:rFonts w:ascii="新細明體" w:hAnsi="新細明體"/>
                <w:sz w:val="20"/>
              </w:rPr>
              <w:t>(</w:t>
            </w:r>
            <w:r w:rsidR="00383E7C">
              <w:rPr>
                <w:rFonts w:ascii="新細明體" w:hAnsi="新細明體"/>
                <w:sz w:val="20"/>
              </w:rPr>
              <w:t>二</w:t>
            </w:r>
            <w:r w:rsidR="00743B34" w:rsidRPr="00743B34">
              <w:rPr>
                <w:rFonts w:ascii="新細明體" w:hAnsi="新細明體"/>
                <w:sz w:val="20"/>
              </w:rPr>
              <w:t>)、</w:t>
            </w:r>
            <w:r w:rsidR="00383E7C">
              <w:rPr>
                <w:rFonts w:ascii="新細明體" w:hAnsi="新細明體"/>
                <w:sz w:val="20"/>
              </w:rPr>
              <w:t>9</w:t>
            </w:r>
            <w:r w:rsidR="00743B34" w:rsidRPr="00743B34">
              <w:rPr>
                <w:rFonts w:ascii="新細明體" w:hAnsi="新細明體"/>
                <w:sz w:val="20"/>
              </w:rPr>
              <w:t>/</w:t>
            </w:r>
            <w:r w:rsidR="00383E7C">
              <w:rPr>
                <w:rFonts w:ascii="新細明體" w:hAnsi="新細明體"/>
                <w:sz w:val="20"/>
              </w:rPr>
              <w:t>6</w:t>
            </w:r>
            <w:r w:rsidR="00743B34" w:rsidRPr="00743B34">
              <w:rPr>
                <w:rFonts w:ascii="新細明體" w:hAnsi="新細明體"/>
                <w:sz w:val="20"/>
              </w:rPr>
              <w:t>(</w:t>
            </w:r>
            <w:r w:rsidR="00383E7C">
              <w:rPr>
                <w:rFonts w:ascii="新細明體" w:hAnsi="新細明體"/>
                <w:sz w:val="20"/>
              </w:rPr>
              <w:t>三</w:t>
            </w:r>
            <w:r w:rsidR="00743B34" w:rsidRPr="00743B34">
              <w:rPr>
                <w:rFonts w:ascii="新細明體" w:hAnsi="新細明體"/>
                <w:sz w:val="20"/>
              </w:rPr>
              <w:t>)</w:t>
            </w:r>
            <w:r w:rsidR="00743B34">
              <w:rPr>
                <w:rFonts w:ascii="華康中黑體" w:eastAsia="華康中黑體" w:hAnsi="華康中黑體" w:cs="華康中黑體" w:hint="eastAsia"/>
                <w:sz w:val="20"/>
              </w:rPr>
              <w:t>，</w:t>
            </w:r>
            <w:r w:rsidR="00743B34">
              <w:rPr>
                <w:rFonts w:ascii="新細明體" w:hAnsi="新細明體"/>
                <w:sz w:val="20"/>
              </w:rPr>
              <w:t>每天</w:t>
            </w:r>
            <w:r w:rsidR="00383E7C">
              <w:rPr>
                <w:rFonts w:ascii="新細明體" w:hAnsi="新細明體"/>
                <w:sz w:val="20"/>
              </w:rPr>
              <w:t>7</w:t>
            </w:r>
            <w:r w:rsidR="00F026BF">
              <w:rPr>
                <w:rFonts w:ascii="新細明體" w:hAnsi="新細明體"/>
                <w:sz w:val="20"/>
              </w:rPr>
              <w:t>小時(</w:t>
            </w:r>
            <w:r w:rsidR="00743B34">
              <w:rPr>
                <w:rFonts w:ascii="新細明體" w:hAnsi="新細明體"/>
                <w:sz w:val="20"/>
              </w:rPr>
              <w:t>09:00-1</w:t>
            </w:r>
            <w:r w:rsidR="00383E7C">
              <w:rPr>
                <w:rFonts w:ascii="新細明體" w:hAnsi="新細明體"/>
                <w:sz w:val="20"/>
              </w:rPr>
              <w:t>6</w:t>
            </w:r>
            <w:r w:rsidR="00743B34">
              <w:rPr>
                <w:rFonts w:ascii="新細明體" w:hAnsi="新細明體"/>
                <w:sz w:val="20"/>
              </w:rPr>
              <w:t>:00</w:t>
            </w:r>
            <w:r w:rsidR="00F026BF">
              <w:rPr>
                <w:rFonts w:ascii="新細明體" w:hAnsi="新細明體"/>
                <w:sz w:val="20"/>
              </w:rPr>
              <w:t>)</w:t>
            </w:r>
            <w:r w:rsidR="00743B34">
              <w:rPr>
                <w:rFonts w:ascii="新細明體" w:hAnsi="新細明體" w:hint="eastAsia"/>
                <w:sz w:val="20"/>
              </w:rPr>
              <w:t>。</w:t>
            </w:r>
            <w:r w:rsidR="00F026BF">
              <w:rPr>
                <w:rFonts w:ascii="新細明體" w:hAnsi="新細明體" w:hint="eastAsia"/>
                <w:sz w:val="20"/>
              </w:rPr>
              <w:t>課後證照考試及格者可以獲得</w:t>
            </w:r>
            <w:r w:rsidR="00F026BF" w:rsidRPr="00F026BF">
              <w:rPr>
                <w:rFonts w:ascii="新細明體" w:hAnsi="新細明體" w:hint="eastAsia"/>
                <w:sz w:val="20"/>
              </w:rPr>
              <w:t>ISO1406</w:t>
            </w:r>
            <w:r w:rsidR="00383E7C">
              <w:rPr>
                <w:rFonts w:ascii="新細明體" w:hAnsi="新細明體" w:hint="eastAsia"/>
                <w:sz w:val="20"/>
              </w:rPr>
              <w:t>7</w:t>
            </w:r>
            <w:r w:rsidR="00F026BF" w:rsidRPr="00F026BF">
              <w:rPr>
                <w:rFonts w:ascii="新細明體" w:hAnsi="新細明體" w:hint="eastAsia"/>
                <w:sz w:val="20"/>
              </w:rPr>
              <w:t>主導查證員</w:t>
            </w:r>
            <w:r w:rsidR="00F026BF">
              <w:rPr>
                <w:rFonts w:ascii="新細明體" w:hAnsi="新細明體" w:hint="eastAsia"/>
                <w:sz w:val="20"/>
              </w:rPr>
              <w:t>國際證照乙張。</w:t>
            </w:r>
            <w:r>
              <w:rPr>
                <w:rFonts w:ascii="新細明體" w:hAnsi="新細明體" w:hint="eastAsia"/>
                <w:sz w:val="20"/>
              </w:rPr>
              <w:t>學習</w:t>
            </w:r>
            <w:r w:rsidR="00F026BF">
              <w:rPr>
                <w:rFonts w:ascii="新細明體" w:hAnsi="新細明體" w:hint="eastAsia"/>
                <w:sz w:val="20"/>
              </w:rPr>
              <w:t>心得如下</w:t>
            </w:r>
            <w:r w:rsidR="00F026BF">
              <w:rPr>
                <w:rFonts w:ascii="華康中黑體" w:eastAsia="華康中黑體" w:hAnsi="華康中黑體" w:cs="華康中黑體" w:hint="eastAsia"/>
                <w:sz w:val="20"/>
              </w:rPr>
              <w:t>：</w:t>
            </w:r>
          </w:p>
          <w:p w:rsidR="00666FC7" w:rsidRPr="00FA43AB" w:rsidRDefault="00D32220" w:rsidP="00666FC7">
            <w:pPr>
              <w:jc w:val="both"/>
              <w:rPr>
                <w:rFonts w:ascii="新細明體" w:hAnsi="新細明體"/>
                <w:b/>
                <w:sz w:val="20"/>
              </w:rPr>
            </w:pPr>
            <w:r>
              <w:rPr>
                <w:rFonts w:ascii="新細明體" w:hAnsi="新細明體" w:hint="eastAsia"/>
                <w:b/>
                <w:sz w:val="20"/>
              </w:rPr>
              <w:t>壹、</w:t>
            </w:r>
            <w:r w:rsidR="00666FC7" w:rsidRPr="00FA43AB">
              <w:rPr>
                <w:rFonts w:ascii="新細明體" w:hAnsi="新細明體" w:hint="eastAsia"/>
                <w:b/>
                <w:sz w:val="20"/>
              </w:rPr>
              <w:t>溫室效應與全球暖化</w:t>
            </w:r>
          </w:p>
          <w:p w:rsidR="004C76EF" w:rsidRDefault="00666FC7" w:rsidP="00666FC7">
            <w:pPr>
              <w:jc w:val="both"/>
              <w:rPr>
                <w:rFonts w:ascii="新細明體" w:hAnsi="新細明體"/>
                <w:sz w:val="20"/>
              </w:rPr>
            </w:pPr>
            <w:r w:rsidRPr="00666FC7">
              <w:rPr>
                <w:rFonts w:ascii="新細明體" w:hAnsi="新細明體" w:hint="eastAsia"/>
                <w:sz w:val="20"/>
              </w:rPr>
              <w:t>溫室效應指地球大氣層上的一種物理特性。</w:t>
            </w:r>
            <w:r w:rsidR="009471FA" w:rsidRPr="00075FA9">
              <w:rPr>
                <w:rFonts w:ascii="新細明體" w:hAnsi="新細明體"/>
                <w:sz w:val="20"/>
              </w:rPr>
              <w:t>在種植作物的時候會蓋一間溫室，保持作物生長環境的溫度，避免溫度劇烈變化，地球的大氣層也是類似的概念。但不是大氣中每一種氣體都有這種功用，常見的水汽、二氧化碳、甲烷、氧化亞氮、氟氯碳化物和臭氧都可以造成溫室效應，所以也被稱作「溫室氣體」。這些溫室氣體對於地球上的生命相當重要，若沒有這些溫室氣體，地球的溫差就會非常劇烈。</w:t>
            </w:r>
            <w:r w:rsidRPr="00666FC7">
              <w:rPr>
                <w:rFonts w:ascii="新細明體" w:hAnsi="新細明體" w:hint="eastAsia"/>
                <w:sz w:val="20"/>
              </w:rPr>
              <w:t>由溫室氣體吸收紅外線輻 射而影響到地球整體的能量平衡。但由於人類活動釋放出大量的溫室氣體，加強溫室效應的作用。溫室氣體包括如下：二氧化碳（CO2）</w:t>
            </w:r>
            <w:r>
              <w:rPr>
                <w:rFonts w:ascii="新細明體" w:hAnsi="新細明體" w:hint="eastAsia"/>
                <w:sz w:val="20"/>
              </w:rPr>
              <w:t>、</w:t>
            </w:r>
            <w:r w:rsidRPr="00666FC7">
              <w:rPr>
                <w:rFonts w:ascii="新細明體" w:hAnsi="新細明體" w:hint="eastAsia"/>
                <w:sz w:val="20"/>
              </w:rPr>
              <w:t>甲烷（CH4）</w:t>
            </w:r>
            <w:r w:rsidR="009471FA">
              <w:rPr>
                <w:rFonts w:ascii="新細明體" w:hAnsi="新細明體" w:hint="eastAsia"/>
                <w:sz w:val="20"/>
              </w:rPr>
              <w:t>、</w:t>
            </w:r>
            <w:r w:rsidRPr="00666FC7">
              <w:rPr>
                <w:rFonts w:ascii="新細明體" w:hAnsi="新細明體" w:hint="eastAsia"/>
                <w:sz w:val="20"/>
              </w:rPr>
              <w:t>氧化亞氮（N2O）</w:t>
            </w:r>
            <w:r>
              <w:rPr>
                <w:rFonts w:ascii="新細明體" w:hAnsi="新細明體" w:hint="eastAsia"/>
                <w:sz w:val="20"/>
              </w:rPr>
              <w:t>、</w:t>
            </w:r>
            <w:r w:rsidRPr="00666FC7">
              <w:rPr>
                <w:rFonts w:ascii="新細明體" w:hAnsi="新細明體" w:hint="eastAsia"/>
                <w:sz w:val="20"/>
              </w:rPr>
              <w:t>六氟化硫（SF6）</w:t>
            </w:r>
            <w:r>
              <w:rPr>
                <w:rFonts w:ascii="新細明體" w:hAnsi="新細明體" w:hint="eastAsia"/>
                <w:sz w:val="20"/>
              </w:rPr>
              <w:t>、</w:t>
            </w:r>
            <w:r w:rsidRPr="00666FC7">
              <w:rPr>
                <w:rFonts w:ascii="新細明體" w:hAnsi="新細明體" w:hint="eastAsia"/>
                <w:sz w:val="20"/>
              </w:rPr>
              <w:t>三氟化氮（NF3）</w:t>
            </w:r>
            <w:r>
              <w:rPr>
                <w:rFonts w:ascii="新細明體" w:hAnsi="新細明體" w:hint="eastAsia"/>
                <w:sz w:val="20"/>
              </w:rPr>
              <w:t>、</w:t>
            </w:r>
            <w:r w:rsidRPr="00666FC7">
              <w:rPr>
                <w:rFonts w:ascii="新細明體" w:hAnsi="新細明體" w:hint="eastAsia"/>
                <w:sz w:val="20"/>
              </w:rPr>
              <w:t>其他適當的溫室氣體族群(氫氟碳化 物（HFCs）、全氟碳化物（PFCs）等)</w:t>
            </w:r>
            <w:r>
              <w:rPr>
                <w:rFonts w:ascii="新細明體" w:hAnsi="新細明體" w:hint="eastAsia"/>
                <w:sz w:val="20"/>
              </w:rPr>
              <w:t>。</w:t>
            </w:r>
          </w:p>
          <w:p w:rsidR="000D3D3B" w:rsidRPr="00F912BC" w:rsidRDefault="00606E40" w:rsidP="00FA43AB">
            <w:pPr>
              <w:jc w:val="both"/>
              <w:rPr>
                <w:rFonts w:ascii="新細明體" w:hAnsi="新細明體"/>
                <w:b/>
                <w:sz w:val="20"/>
              </w:rPr>
            </w:pPr>
            <w:r>
              <w:rPr>
                <w:rFonts w:ascii="新細明體" w:hAnsi="新細明體" w:hint="eastAsia"/>
                <w:b/>
                <w:sz w:val="20"/>
              </w:rPr>
              <w:t>貳</w:t>
            </w:r>
            <w:r w:rsidR="00F912BC" w:rsidRPr="00F912BC">
              <w:rPr>
                <w:rFonts w:ascii="新細明體" w:hAnsi="新細明體" w:hint="eastAsia"/>
                <w:b/>
                <w:sz w:val="20"/>
              </w:rPr>
              <w:t>、ISO 14000系列標準</w:t>
            </w:r>
          </w:p>
          <w:p w:rsidR="004F4F00" w:rsidRPr="004F4F00" w:rsidRDefault="000D3D3B" w:rsidP="004F4F00">
            <w:pPr>
              <w:jc w:val="both"/>
              <w:rPr>
                <w:rFonts w:ascii="新細明體" w:hAnsi="新細明體"/>
                <w:sz w:val="20"/>
              </w:rPr>
            </w:pPr>
            <w:r w:rsidRPr="000D3D3B">
              <w:rPr>
                <w:rFonts w:ascii="新細明體" w:hAnsi="新細明體" w:hint="eastAsia"/>
                <w:sz w:val="20"/>
              </w:rPr>
              <w:t>ISO 14000系列標準的實施，為全球國際間各企業的環境保護提供了一套客觀且適用的管理架構，而在京都議定書生效後，在溫室氣體排放管制制度上可能的影響與貢獻價值，也成為溫室氣體發起倡議之國際相關組織與國家所關注的動向。國際標準組織自1996年開始與UNFCCC(聯合國氣候變化綱要公約)合作積極進行溫室氣體減量彈性機制運作管理的溝通討論。</w:t>
            </w:r>
            <w:r w:rsidR="00F912BC" w:rsidRPr="00F912BC">
              <w:rPr>
                <w:rFonts w:ascii="新細明體" w:hAnsi="新細明體" w:hint="eastAsia"/>
                <w:sz w:val="20"/>
              </w:rPr>
              <w:t>國際標準組織（ISO）已於2018年12月19日，正式公告溫室氣體管理和查驗活動相關的ISO 14064系列標準，提供各國政府與產業界推動溫室氣體減量和排放交易等標準化規範與工具；其內容包含：ISO 14064-1：組織層級溫室氣體排放與移除之量化及報告指引之規範。</w:t>
            </w:r>
            <w:r w:rsidR="004F4F00" w:rsidRPr="004F4F00">
              <w:rPr>
                <w:rFonts w:ascii="新細明體" w:hAnsi="新細明體"/>
                <w:sz w:val="20"/>
              </w:rPr>
              <w:t>ISO 14067為產品碳足跡的量化原則與標準，提供各國、政府和企業一套一制性規範與計算方法。國際標準化組織（ISO，International Organization for Standardization）於2013年公布碳足跡ISO／TS 14067技術規範，為企業生產的產品及服務提供一種計算碳足跡的方法。同時，盤查並分析產品生命週期各階段的溫室氣體排放量。</w:t>
            </w:r>
          </w:p>
          <w:p w:rsidR="00F912BC" w:rsidRDefault="004F4F00" w:rsidP="00F912BC">
            <w:pPr>
              <w:jc w:val="both"/>
              <w:rPr>
                <w:rFonts w:ascii="新細明體" w:hAnsi="新細明體"/>
                <w:sz w:val="20"/>
              </w:rPr>
            </w:pPr>
            <w:r w:rsidRPr="004F4F00">
              <w:rPr>
                <w:rFonts w:ascii="新細明體" w:hAnsi="新細明體"/>
                <w:sz w:val="20"/>
              </w:rPr>
              <w:t>歷經多年的發展與討論，ISO於2018年正式公告制定ISO 14067：2018，取代技術規範 ISO／TS 14067：2013。針對如何量化和報告產品碳足跡，明確制定相關要求與指引，並正式升級國際標準。</w:t>
            </w:r>
          </w:p>
          <w:p w:rsidR="00606E40" w:rsidRPr="00606E40" w:rsidRDefault="00606E40" w:rsidP="00F912BC">
            <w:pPr>
              <w:jc w:val="both"/>
              <w:rPr>
                <w:rFonts w:ascii="新細明體" w:hAnsi="新細明體" w:hint="eastAsia"/>
                <w:sz w:val="20"/>
              </w:rPr>
            </w:pPr>
            <w:r w:rsidRPr="00606E40">
              <w:rPr>
                <w:rFonts w:ascii="新細明體" w:hAnsi="新細明體"/>
                <w:sz w:val="20"/>
              </w:rPr>
              <w:t>近年，</w:t>
            </w:r>
            <w:r w:rsidRPr="00606E40">
              <w:rPr>
                <w:rFonts w:ascii="新細明體" w:hAnsi="新細明體"/>
                <w:bCs/>
                <w:sz w:val="20"/>
              </w:rPr>
              <w:t>國際間針對「溫室氣體」管理，推行多項國際認證標準，其中又以ISO 14067與ISO 14064-1最受到企業關注。</w:t>
            </w:r>
            <w:r w:rsidRPr="00606E40">
              <w:rPr>
                <w:rFonts w:ascii="新細明體" w:hAnsi="新細明體"/>
                <w:bCs/>
                <w:sz w:val="20"/>
              </w:rPr>
              <w:t>ISO 14064系列標準，則是作為溫室氣體盤查與查證方法的依據。</w:t>
            </w:r>
            <w:r w:rsidRPr="00606E40">
              <w:rPr>
                <w:rFonts w:ascii="新細明體" w:hAnsi="新細明體"/>
                <w:sz w:val="20"/>
              </w:rPr>
              <w:t>其中，ISO 14064-1對組織或企業活動所產生的溫室氣體進行盤查，針對碳盤查的設計、發展、管理及報告原則與要求，設定一致性的規範與量化標準。</w:t>
            </w:r>
            <w:r w:rsidRPr="00606E40">
              <w:rPr>
                <w:rFonts w:ascii="新細明體" w:hAnsi="新細明體"/>
                <w:bCs/>
                <w:sz w:val="20"/>
              </w:rPr>
              <w:t>ISO 14067 專門管理企業組織的產品或服務所產生之碳足跡，針對生命週期內，直接與間接產生的溫室氣體排放量，設定一致性規範與計算方法。</w:t>
            </w:r>
          </w:p>
          <w:p w:rsidR="00834177" w:rsidRPr="00834177" w:rsidRDefault="00606E40" w:rsidP="00F912BC">
            <w:pPr>
              <w:jc w:val="both"/>
              <w:rPr>
                <w:rFonts w:ascii="新細明體" w:hAnsi="新細明體"/>
                <w:b/>
                <w:sz w:val="20"/>
              </w:rPr>
            </w:pPr>
            <w:r>
              <w:rPr>
                <w:rFonts w:ascii="新細明體" w:hAnsi="新細明體" w:hint="eastAsia"/>
                <w:b/>
                <w:sz w:val="20"/>
              </w:rPr>
              <w:t>參</w:t>
            </w:r>
            <w:r w:rsidR="00834177" w:rsidRPr="00834177">
              <w:rPr>
                <w:rFonts w:ascii="新細明體" w:hAnsi="新細明體" w:hint="eastAsia"/>
                <w:b/>
                <w:sz w:val="20"/>
              </w:rPr>
              <w:t>、國際溫室氣體盤查</w:t>
            </w:r>
            <w:r w:rsidR="00834177">
              <w:rPr>
                <w:rFonts w:ascii="新細明體" w:hAnsi="新細明體" w:hint="eastAsia"/>
                <w:b/>
                <w:sz w:val="20"/>
              </w:rPr>
              <w:t>與課稅</w:t>
            </w:r>
          </w:p>
          <w:p w:rsidR="00EC306A" w:rsidRPr="00FA43AB" w:rsidRDefault="00834177" w:rsidP="00EC306A">
            <w:pPr>
              <w:jc w:val="both"/>
              <w:rPr>
                <w:rFonts w:ascii="新細明體" w:hAnsi="新細明體"/>
                <w:sz w:val="20"/>
              </w:rPr>
            </w:pPr>
            <w:r w:rsidRPr="00834177">
              <w:rPr>
                <w:rFonts w:ascii="新細明體" w:hAnsi="新細明體" w:hint="eastAsia"/>
                <w:sz w:val="20"/>
              </w:rPr>
              <w:t>國際溫室氣體盤查涵蓋範疇可分為直接排放（範疇一）、能源間接排放（範疇二）以及其他間接排放（範疇三）三類，如圖 1 所示，且依據其盤查目的而有所不同。環保署現階段溫室氣體盤查涵蓋範疇為直接排放及能源間接排放（即範疇一及範疇二）1，如圖 1 的紅色虛線方框範圍。而歐盟實施總量管制及排放交易制度中規範之盤查涵蓋範疇僅包括範疇一中固定燃燒源之能源使用，及製程產生之直接排放量，並未包含逸散源及移動源的排放，主要是因其制度設計上僅訂定前述直接排放量的總量目標，並未涵蓋用電產生的能源間接排放量。至於跨國企業或國內產業供應鏈則應依據其上游供應廠商或下游客戶等需求選擇其盤查涵蓋範疇。</w:t>
            </w:r>
            <w:r w:rsidR="006347A4">
              <w:rPr>
                <w:rFonts w:ascii="新細明體" w:hAnsi="新細明體" w:hint="eastAsia"/>
                <w:sz w:val="20"/>
              </w:rPr>
              <w:t>我國環保署已</w:t>
            </w:r>
            <w:r w:rsidR="006347A4" w:rsidRPr="006347A4">
              <w:rPr>
                <w:rFonts w:ascii="新細明體" w:hAnsi="新細明體" w:hint="eastAsia"/>
                <w:sz w:val="20"/>
              </w:rPr>
              <w:t>將國際上常用之盤查範疇分類（溫室氣體盤查議定書）與 ISO14064-1：2018（或 CNS14064-1：2021）規範範疇進行比對，供使用者參考。</w:t>
            </w:r>
            <w:r w:rsidR="00D73F9A" w:rsidRPr="00D73F9A">
              <w:rPr>
                <w:rFonts w:ascii="新細明體" w:hAnsi="新細明體" w:hint="eastAsia"/>
                <w:sz w:val="20"/>
              </w:rPr>
              <w:t>依溫管法第十六條第一項規定，環保署於105年公告「第一批應盤查登錄溫室氣體排放量之排放源」，包含發電業、水泥業、鋼鐵業、煉油業、半導體業、薄膜電晶體液晶顯示器業等特定行業製程別，以及全廠（場）化石燃料燃燒產生之年溫室氣體排放量達 2.5 萬公噸二氧化碳當量(CO2e)以上者。若未來環保署因應管制需求擴大納管對象時，亦應依各公告規定辦理之。</w:t>
            </w:r>
            <w:r w:rsidR="00EC306A" w:rsidRPr="00EC306A">
              <w:rPr>
                <w:rFonts w:ascii="新細明體" w:hAnsi="新細明體" w:hint="eastAsia"/>
                <w:sz w:val="20"/>
              </w:rPr>
              <w:t>金管會於111年3月3日宣布正式啟動「上市櫃公司永續發展路徑圖」，訂定資訊揭露時程</w:t>
            </w:r>
            <w:r w:rsidR="00EC306A">
              <w:rPr>
                <w:rFonts w:ascii="新細明體" w:hAnsi="新細明體" w:hint="eastAsia"/>
                <w:sz w:val="20"/>
              </w:rPr>
              <w:t>(如表1-2)</w:t>
            </w:r>
            <w:r w:rsidR="00EC306A">
              <w:rPr>
                <w:rFonts w:ascii="華康中黑體" w:eastAsia="華康中黑體" w:hAnsi="華康中黑體" w:cs="華康中黑體" w:hint="eastAsia"/>
                <w:sz w:val="20"/>
              </w:rPr>
              <w:t>，</w:t>
            </w:r>
            <w:r w:rsidR="00EC306A" w:rsidRPr="00EC306A">
              <w:rPr>
                <w:rFonts w:ascii="新細明體" w:hAnsi="新細明體" w:hint="eastAsia"/>
                <w:sz w:val="20"/>
              </w:rPr>
              <w:t>金管會「上市櫃公司永續發展路徑圖」之揭露對象</w:t>
            </w:r>
            <w:r w:rsidR="00EC306A">
              <w:rPr>
                <w:rFonts w:ascii="新細明體" w:hAnsi="新細明體" w:hint="eastAsia"/>
                <w:sz w:val="20"/>
              </w:rPr>
              <w:t>包含</w:t>
            </w:r>
            <w:r w:rsidR="00EC306A">
              <w:rPr>
                <w:rFonts w:ascii="華康中黑體" w:eastAsia="華康中黑體" w:hAnsi="華康中黑體" w:cs="華康中黑體" w:hint="eastAsia"/>
                <w:sz w:val="20"/>
              </w:rPr>
              <w:t>：</w:t>
            </w:r>
            <w:r w:rsidR="00EC306A">
              <w:rPr>
                <w:rFonts w:ascii="新細明體" w:hAnsi="新細明體" w:hint="eastAsia"/>
                <w:sz w:val="20"/>
              </w:rPr>
              <w:t>資本額100億元以上上市櫃公司及鋼體水泥業個體公司、資本額50-100億元以上上市櫃公司、資本額50億元以下上市櫃公司。區分四個階段自112年-116年完成盤查。113年-118年完成查證。</w:t>
            </w:r>
          </w:p>
          <w:p w:rsidR="00FA43AB" w:rsidRPr="00FA43AB" w:rsidRDefault="00606E40" w:rsidP="00FA43AB">
            <w:pPr>
              <w:jc w:val="both"/>
              <w:rPr>
                <w:rFonts w:ascii="新細明體" w:hAnsi="新細明體"/>
                <w:b/>
                <w:sz w:val="20"/>
              </w:rPr>
            </w:pPr>
            <w:r>
              <w:rPr>
                <w:rFonts w:ascii="新細明體" w:hAnsi="新細明體" w:hint="eastAsia"/>
                <w:b/>
                <w:sz w:val="20"/>
              </w:rPr>
              <w:lastRenderedPageBreak/>
              <w:t>肆</w:t>
            </w:r>
            <w:r w:rsidR="00D32220">
              <w:rPr>
                <w:rFonts w:ascii="新細明體" w:hAnsi="新細明體" w:hint="eastAsia"/>
                <w:b/>
                <w:sz w:val="20"/>
              </w:rPr>
              <w:t>、</w:t>
            </w:r>
            <w:r w:rsidR="00FA43AB" w:rsidRPr="00FA43AB">
              <w:rPr>
                <w:rFonts w:ascii="新細明體" w:hAnsi="新細明體"/>
                <w:b/>
                <w:sz w:val="20"/>
              </w:rPr>
              <w:t>結語</w:t>
            </w:r>
          </w:p>
          <w:p w:rsidR="004C76EF" w:rsidRDefault="00F95AA0" w:rsidP="00EE6E28">
            <w:pPr>
              <w:jc w:val="both"/>
              <w:rPr>
                <w:rFonts w:ascii="新細明體" w:hAnsi="新細明體"/>
                <w:sz w:val="20"/>
              </w:rPr>
            </w:pPr>
            <w:r w:rsidRPr="00F95AA0">
              <w:rPr>
                <w:rFonts w:ascii="新細明體" w:hAnsi="新細明體" w:hint="eastAsia"/>
                <w:sz w:val="20"/>
              </w:rPr>
              <w:t>有鑑於近年來國際間許多國家或跨國企業加速減碳，紛紛提出「淨零排放」目標，我國許多企業屬於國際重要供應鏈一環，亦須加緊腳步跟上。</w:t>
            </w:r>
            <w:bookmarkStart w:id="0" w:name="_GoBack"/>
            <w:bookmarkEnd w:id="0"/>
            <w:r w:rsidR="002F6AF3" w:rsidRPr="002F6AF3">
              <w:rPr>
                <w:rFonts w:ascii="新細明體" w:hAnsi="新細明體" w:hint="eastAsia"/>
                <w:sz w:val="20"/>
              </w:rPr>
              <w:t>2050淨零入法部會權責確立本次修法第4條明確將民國139年（西元2050年）溫室氣體淨零排放目標入法，讓淨零排放不再僅有宣示，而是以提升到法律規範，展現落實的決心；後續也將比照國際做法，以</w:t>
            </w:r>
            <w:r w:rsidR="00606E40">
              <w:rPr>
                <w:rFonts w:ascii="新細明體" w:hAnsi="新細明體" w:hint="eastAsia"/>
                <w:sz w:val="20"/>
              </w:rPr>
              <w:t>五</w:t>
            </w:r>
            <w:r w:rsidR="002F6AF3" w:rsidRPr="002F6AF3">
              <w:rPr>
                <w:rFonts w:ascii="新細明體" w:hAnsi="新細明體" w:hint="eastAsia"/>
                <w:sz w:val="20"/>
              </w:rPr>
              <w:t>年一期方式研訂階段管制目標來逐步落實。</w:t>
            </w:r>
          </w:p>
          <w:p w:rsidR="00152296" w:rsidRDefault="002F6AF3" w:rsidP="00EE6E28">
            <w:pPr>
              <w:jc w:val="both"/>
              <w:rPr>
                <w:rFonts w:ascii="新細明體" w:hAnsi="新細明體"/>
                <w:sz w:val="20"/>
              </w:rPr>
            </w:pPr>
            <w:r>
              <w:rPr>
                <w:rFonts w:ascii="新細明體" w:hAnsi="新細明體"/>
                <w:sz w:val="20"/>
              </w:rPr>
              <w:t>本次研習主要目的是學習</w:t>
            </w:r>
            <w:r w:rsidRPr="002F6AF3">
              <w:rPr>
                <w:rFonts w:ascii="新細明體" w:hAnsi="新細明體" w:hint="eastAsia"/>
                <w:sz w:val="20"/>
              </w:rPr>
              <w:t>氣候變遷因應法啟動落實淨零排放</w:t>
            </w:r>
            <w:r>
              <w:rPr>
                <w:rFonts w:ascii="新細明體" w:hAnsi="新細明體" w:hint="eastAsia"/>
                <w:sz w:val="20"/>
              </w:rPr>
              <w:t>的相關知識</w:t>
            </w:r>
            <w:r>
              <w:rPr>
                <w:rFonts w:ascii="華康中黑體" w:eastAsia="華康中黑體" w:hAnsi="華康中黑體" w:cs="華康中黑體" w:hint="eastAsia"/>
                <w:sz w:val="20"/>
              </w:rPr>
              <w:t>，</w:t>
            </w:r>
            <w:r>
              <w:rPr>
                <w:rFonts w:ascii="新細明體" w:hAnsi="新細明體" w:hint="eastAsia"/>
                <w:sz w:val="20"/>
              </w:rPr>
              <w:t>及溫室氣體盤查作業有關的ISO 1406</w:t>
            </w:r>
            <w:r w:rsidR="004F4F00">
              <w:rPr>
                <w:rFonts w:ascii="新細明體" w:hAnsi="新細明體" w:hint="eastAsia"/>
                <w:sz w:val="20"/>
              </w:rPr>
              <w:t>7</w:t>
            </w:r>
            <w:r>
              <w:rPr>
                <w:rFonts w:ascii="新細明體" w:hAnsi="新細明體" w:hint="eastAsia"/>
                <w:sz w:val="20"/>
              </w:rPr>
              <w:t>準則內容與如何擔任主導稽核</w:t>
            </w:r>
            <w:r w:rsidR="004F4F00">
              <w:rPr>
                <w:rFonts w:ascii="新細明體" w:hAnsi="新細明體" w:hint="eastAsia"/>
                <w:sz w:val="20"/>
              </w:rPr>
              <w:t>產品碳足跡</w:t>
            </w:r>
            <w:r w:rsidRPr="002F6AF3">
              <w:rPr>
                <w:rFonts w:ascii="新細明體" w:hAnsi="新細明體" w:hint="eastAsia"/>
                <w:sz w:val="20"/>
              </w:rPr>
              <w:t>盤查作業</w:t>
            </w:r>
            <w:r>
              <w:rPr>
                <w:rFonts w:ascii="新細明體" w:hAnsi="新細明體" w:hint="eastAsia"/>
                <w:sz w:val="20"/>
              </w:rPr>
              <w:t>與報告之要旨。</w:t>
            </w:r>
            <w:r w:rsidR="00FC681F">
              <w:rPr>
                <w:rFonts w:ascii="新細明體" w:hAnsi="新細明體" w:hint="eastAsia"/>
                <w:sz w:val="20"/>
              </w:rPr>
              <w:t>以因應目前企業迫切需要的溫室氣體盤查業務需求</w:t>
            </w:r>
            <w:r w:rsidR="00FC681F" w:rsidRPr="00FC681F">
              <w:rPr>
                <w:rFonts w:ascii="新細明體" w:hAnsi="新細明體" w:hint="eastAsia"/>
                <w:sz w:val="20"/>
              </w:rPr>
              <w:t>，</w:t>
            </w:r>
            <w:r w:rsidR="00FC681F">
              <w:rPr>
                <w:rFonts w:ascii="新細明體" w:hAnsi="新細明體" w:hint="eastAsia"/>
                <w:sz w:val="20"/>
              </w:rPr>
              <w:t>並在學校授課時加入相關知識給學生了解目前</w:t>
            </w:r>
            <w:r w:rsidR="003D330B">
              <w:rPr>
                <w:rFonts w:ascii="新細明體" w:hAnsi="新細明體" w:hint="eastAsia"/>
                <w:sz w:val="20"/>
              </w:rPr>
              <w:t>政府推動</w:t>
            </w:r>
            <w:r w:rsidR="003D330B" w:rsidRPr="003D330B">
              <w:rPr>
                <w:rFonts w:ascii="新細明體" w:hAnsi="新細明體" w:hint="eastAsia"/>
                <w:sz w:val="20"/>
              </w:rPr>
              <w:t>溫室氣體盤查</w:t>
            </w:r>
            <w:r w:rsidR="003D330B">
              <w:rPr>
                <w:rFonts w:ascii="新細明體" w:hAnsi="新細明體" w:hint="eastAsia"/>
                <w:sz w:val="20"/>
              </w:rPr>
              <w:t>政策與</w:t>
            </w:r>
            <w:r w:rsidR="00FC681F">
              <w:rPr>
                <w:rFonts w:ascii="新細明體" w:hAnsi="新細明體" w:hint="eastAsia"/>
                <w:sz w:val="20"/>
              </w:rPr>
              <w:t>產業</w:t>
            </w:r>
            <w:r w:rsidR="003D330B">
              <w:rPr>
                <w:rFonts w:ascii="新細明體" w:hAnsi="新細明體" w:hint="eastAsia"/>
                <w:sz w:val="20"/>
              </w:rPr>
              <w:t>因應作為</w:t>
            </w:r>
            <w:r w:rsidR="00FC681F">
              <w:rPr>
                <w:rFonts w:ascii="華康中黑體" w:eastAsia="華康中黑體" w:hAnsi="華康中黑體" w:cs="華康中黑體" w:hint="eastAsia"/>
                <w:sz w:val="20"/>
              </w:rPr>
              <w:t>，</w:t>
            </w:r>
            <w:r w:rsidR="00FC681F">
              <w:rPr>
                <w:rFonts w:ascii="新細明體" w:hAnsi="新細明體" w:hint="eastAsia"/>
                <w:sz w:val="20"/>
              </w:rPr>
              <w:t>及爭取</w:t>
            </w:r>
            <w:r w:rsidR="003D330B">
              <w:rPr>
                <w:rFonts w:ascii="新細明體" w:hAnsi="新細明體" w:hint="eastAsia"/>
                <w:sz w:val="20"/>
              </w:rPr>
              <w:t>業界</w:t>
            </w:r>
            <w:r w:rsidR="00FC681F">
              <w:rPr>
                <w:rFonts w:ascii="新細明體" w:hAnsi="新細明體" w:hint="eastAsia"/>
                <w:sz w:val="20"/>
              </w:rPr>
              <w:t>溫室氣體盤查相關之產學計畫。</w:t>
            </w:r>
          </w:p>
          <w:p w:rsidR="004C76EF" w:rsidRPr="008C28A2" w:rsidRDefault="004C76EF" w:rsidP="008C28A2">
            <w:pPr>
              <w:spacing w:line="280" w:lineRule="exact"/>
              <w:jc w:val="both"/>
              <w:rPr>
                <w:rFonts w:ascii="新細明體" w:hAnsi="新細明體"/>
                <w:sz w:val="20"/>
                <w:szCs w:val="20"/>
              </w:rPr>
            </w:pPr>
            <w:r w:rsidRPr="008C28A2">
              <w:rPr>
                <w:rFonts w:ascii="新細明體" w:hAnsi="新細明體" w:hint="eastAsia"/>
                <w:sz w:val="20"/>
                <w:szCs w:val="20"/>
              </w:rPr>
              <w:t>備註：</w:t>
            </w:r>
          </w:p>
          <w:p w:rsidR="004C76EF" w:rsidRPr="00B31E8A" w:rsidRDefault="004C76EF" w:rsidP="008C28A2">
            <w:pPr>
              <w:widowControl/>
              <w:spacing w:line="280" w:lineRule="exact"/>
              <w:ind w:left="378" w:hangingChars="189" w:hanging="378"/>
              <w:jc w:val="both"/>
              <w:rPr>
                <w:sz w:val="20"/>
                <w:szCs w:val="20"/>
              </w:rPr>
            </w:pPr>
            <w:r w:rsidRPr="008C28A2">
              <w:rPr>
                <w:rFonts w:hint="eastAsia"/>
                <w:sz w:val="20"/>
                <w:szCs w:val="20"/>
              </w:rPr>
              <w:t>一、</w:t>
            </w:r>
            <w:r w:rsidR="005F614A" w:rsidRPr="00B31E8A">
              <w:rPr>
                <w:rFonts w:hint="eastAsia"/>
                <w:sz w:val="20"/>
                <w:szCs w:val="20"/>
              </w:rPr>
              <w:t>研習心得報告</w:t>
            </w:r>
            <w:r w:rsidRPr="00B31E8A">
              <w:rPr>
                <w:rFonts w:ascii="新細明體" w:hAnsi="新細明體" w:hint="eastAsia"/>
                <w:sz w:val="20"/>
                <w:szCs w:val="20"/>
              </w:rPr>
              <w:t>請用電腦繕打。</w:t>
            </w:r>
          </w:p>
          <w:p w:rsidR="004C76EF" w:rsidRDefault="004C76EF" w:rsidP="00EF419A">
            <w:pPr>
              <w:spacing w:line="280" w:lineRule="exact"/>
              <w:ind w:left="406" w:hanging="406"/>
              <w:jc w:val="both"/>
              <w:rPr>
                <w:rFonts w:ascii="新細明體" w:hAnsi="新細明體"/>
                <w:sz w:val="20"/>
              </w:rPr>
            </w:pPr>
            <w:r w:rsidRPr="00B31E8A">
              <w:rPr>
                <w:rFonts w:ascii="新細明體" w:hAnsi="新細明體" w:hint="eastAsia"/>
                <w:sz w:val="20"/>
                <w:szCs w:val="20"/>
              </w:rPr>
              <w:t>二、</w:t>
            </w:r>
            <w:r w:rsidRPr="00B31E8A">
              <w:rPr>
                <w:rFonts w:hint="eastAsia"/>
                <w:sz w:val="20"/>
                <w:szCs w:val="20"/>
              </w:rPr>
              <w:t>研習結案報告請先上傳（</w:t>
            </w:r>
            <w:r w:rsidR="00152296" w:rsidRPr="007608B7">
              <w:rPr>
                <w:rFonts w:ascii="新細明體" w:hAnsi="新細明體" w:hint="eastAsia"/>
                <w:bCs/>
                <w:sz w:val="20"/>
                <w:szCs w:val="20"/>
              </w:rPr>
              <w:t>校園入口網→其它類E化系統→研討會心得上傳</w:t>
            </w:r>
            <w:r w:rsidRPr="00B31E8A">
              <w:rPr>
                <w:rStyle w:val="a4"/>
                <w:rFonts w:ascii="細明體" w:eastAsia="細明體" w:hAnsi="細明體" w:hint="eastAsia"/>
                <w:b w:val="0"/>
                <w:sz w:val="20"/>
                <w:szCs w:val="20"/>
              </w:rPr>
              <w:t>）</w:t>
            </w:r>
            <w:r w:rsidRPr="00B31E8A">
              <w:rPr>
                <w:rStyle w:val="a4"/>
                <w:rFonts w:ascii="細明體" w:eastAsia="細明體" w:hAnsi="細明體" w:hint="eastAsia"/>
                <w:bCs w:val="0"/>
                <w:sz w:val="20"/>
                <w:szCs w:val="20"/>
              </w:rPr>
              <w:t>，</w:t>
            </w:r>
            <w:r w:rsidRPr="00B31E8A">
              <w:rPr>
                <w:rStyle w:val="a4"/>
                <w:rFonts w:ascii="細明體" w:eastAsia="細明體" w:hAnsi="細明體" w:hint="eastAsia"/>
                <w:b w:val="0"/>
                <w:sz w:val="20"/>
                <w:szCs w:val="20"/>
              </w:rPr>
              <w:t>連</w:t>
            </w:r>
            <w:r w:rsidRPr="00AB14A8">
              <w:rPr>
                <w:rFonts w:hint="eastAsia"/>
                <w:sz w:val="20"/>
                <w:szCs w:val="20"/>
              </w:rPr>
              <w:t>同</w:t>
            </w:r>
            <w:r w:rsidR="00AB14A8" w:rsidRPr="00AB14A8">
              <w:rPr>
                <w:rFonts w:hint="eastAsia"/>
                <w:sz w:val="20"/>
                <w:szCs w:val="20"/>
              </w:rPr>
              <w:t>補助</w:t>
            </w:r>
            <w:r w:rsidR="00D46BB7">
              <w:rPr>
                <w:rFonts w:hint="eastAsia"/>
                <w:sz w:val="20"/>
                <w:szCs w:val="20"/>
              </w:rPr>
              <w:t>教師</w:t>
            </w:r>
            <w:r w:rsidR="00AB14A8">
              <w:rPr>
                <w:rFonts w:hint="eastAsia"/>
                <w:sz w:val="20"/>
                <w:szCs w:val="20"/>
              </w:rPr>
              <w:t>校外</w:t>
            </w:r>
            <w:r w:rsidR="00F204BA" w:rsidRPr="00B31E8A">
              <w:rPr>
                <w:rFonts w:hint="eastAsia"/>
                <w:sz w:val="20"/>
                <w:szCs w:val="20"/>
              </w:rPr>
              <w:t>研習</w:t>
            </w:r>
            <w:r w:rsidRPr="00B31E8A">
              <w:rPr>
                <w:rFonts w:hint="eastAsia"/>
                <w:sz w:val="20"/>
                <w:szCs w:val="20"/>
              </w:rPr>
              <w:t>申請表</w:t>
            </w:r>
            <w:r w:rsidR="00F204BA" w:rsidRPr="00B31E8A">
              <w:rPr>
                <w:rFonts w:hint="eastAsia"/>
                <w:sz w:val="20"/>
                <w:szCs w:val="20"/>
              </w:rPr>
              <w:t>、</w:t>
            </w:r>
            <w:r w:rsidR="00F204BA" w:rsidRPr="00B31E8A">
              <w:rPr>
                <w:rFonts w:ascii="新細明體" w:hAnsi="新細明體" w:hint="eastAsia"/>
                <w:bCs/>
                <w:sz w:val="20"/>
                <w:szCs w:val="20"/>
              </w:rPr>
              <w:t>研習相關資料影本(</w:t>
            </w:r>
            <w:r w:rsidR="00152296">
              <w:rPr>
                <w:rFonts w:ascii="新細明體" w:hAnsi="新細明體" w:hint="eastAsia"/>
                <w:bCs/>
                <w:sz w:val="20"/>
                <w:szCs w:val="20"/>
              </w:rPr>
              <w:t>4頁以上</w:t>
            </w:r>
            <w:r w:rsidR="00F204BA" w:rsidRPr="00B31E8A">
              <w:rPr>
                <w:rFonts w:ascii="新細明體" w:hAnsi="新細明體" w:hint="eastAsia"/>
                <w:bCs/>
                <w:sz w:val="20"/>
                <w:szCs w:val="20"/>
              </w:rPr>
              <w:t>)</w:t>
            </w:r>
            <w:r w:rsidRPr="00B31E8A">
              <w:rPr>
                <w:rFonts w:hint="eastAsia"/>
                <w:sz w:val="20"/>
                <w:szCs w:val="20"/>
              </w:rPr>
              <w:t>及</w:t>
            </w:r>
            <w:r w:rsidR="00AB14A8">
              <w:rPr>
                <w:rFonts w:hint="eastAsia"/>
                <w:sz w:val="20"/>
                <w:szCs w:val="20"/>
              </w:rPr>
              <w:t>研習心得</w:t>
            </w:r>
            <w:r w:rsidRPr="00B31E8A">
              <w:rPr>
                <w:rFonts w:hint="eastAsia"/>
                <w:sz w:val="20"/>
                <w:szCs w:val="20"/>
              </w:rPr>
              <w:t>報告，並經主管簽章後，送人事室核銷。</w:t>
            </w:r>
          </w:p>
        </w:tc>
      </w:tr>
      <w:tr w:rsidR="000166E4" w:rsidTr="00F204BA">
        <w:trPr>
          <w:cantSplit/>
          <w:trHeight w:val="263"/>
        </w:trPr>
        <w:tc>
          <w:tcPr>
            <w:tcW w:w="3149" w:type="dxa"/>
            <w:vAlign w:val="center"/>
          </w:tcPr>
          <w:p w:rsidR="000166E4" w:rsidRDefault="000166E4">
            <w:pPr>
              <w:jc w:val="center"/>
              <w:rPr>
                <w:rFonts w:ascii="新細明體"/>
              </w:rPr>
            </w:pPr>
            <w:r>
              <w:rPr>
                <w:rFonts w:ascii="新細明體" w:hint="eastAsia"/>
              </w:rPr>
              <w:lastRenderedPageBreak/>
              <w:t>報告人簽章</w:t>
            </w:r>
          </w:p>
        </w:tc>
        <w:tc>
          <w:tcPr>
            <w:tcW w:w="3150" w:type="dxa"/>
            <w:vAlign w:val="center"/>
          </w:tcPr>
          <w:p w:rsidR="000166E4" w:rsidRDefault="00F204BA" w:rsidP="00F204BA">
            <w:pPr>
              <w:jc w:val="center"/>
              <w:rPr>
                <w:rFonts w:ascii="新細明體"/>
              </w:rPr>
            </w:pPr>
            <w:r>
              <w:rPr>
                <w:rFonts w:ascii="新細明體" w:hint="eastAsia"/>
              </w:rPr>
              <w:t>單位</w:t>
            </w:r>
            <w:r w:rsidR="000166E4">
              <w:rPr>
                <w:rFonts w:ascii="新細明體" w:hint="eastAsia"/>
              </w:rPr>
              <w:t>主</w:t>
            </w:r>
            <w:r w:rsidR="00322887">
              <w:rPr>
                <w:rFonts w:ascii="新細明體" w:hint="eastAsia"/>
              </w:rPr>
              <w:t>管</w:t>
            </w:r>
            <w:r w:rsidR="000166E4">
              <w:rPr>
                <w:rFonts w:ascii="新細明體" w:hint="eastAsia"/>
              </w:rPr>
              <w:t>簽章</w:t>
            </w:r>
          </w:p>
        </w:tc>
        <w:tc>
          <w:tcPr>
            <w:tcW w:w="3150" w:type="dxa"/>
            <w:vAlign w:val="center"/>
          </w:tcPr>
          <w:p w:rsidR="000166E4" w:rsidRDefault="000166E4">
            <w:pPr>
              <w:jc w:val="center"/>
              <w:rPr>
                <w:rFonts w:ascii="新細明體"/>
              </w:rPr>
            </w:pPr>
            <w:r>
              <w:rPr>
                <w:rFonts w:ascii="新細明體" w:hint="eastAsia"/>
              </w:rPr>
              <w:t>人事室主任簽章</w:t>
            </w:r>
          </w:p>
        </w:tc>
      </w:tr>
      <w:tr w:rsidR="000166E4" w:rsidTr="00F204BA">
        <w:trPr>
          <w:cantSplit/>
          <w:trHeight w:val="1160"/>
        </w:trPr>
        <w:tc>
          <w:tcPr>
            <w:tcW w:w="3149" w:type="dxa"/>
            <w:vAlign w:val="center"/>
          </w:tcPr>
          <w:p w:rsidR="00524C5E" w:rsidRPr="003C7E65" w:rsidRDefault="00524C5E">
            <w:pPr>
              <w:rPr>
                <w:rFonts w:ascii="新細明體"/>
                <w:spacing w:val="40"/>
                <w:sz w:val="20"/>
                <w:szCs w:val="20"/>
              </w:rPr>
            </w:pPr>
          </w:p>
          <w:p w:rsidR="00F204BA" w:rsidRPr="003C7E65" w:rsidRDefault="00F204BA">
            <w:pPr>
              <w:rPr>
                <w:rFonts w:ascii="新細明體"/>
                <w:spacing w:val="40"/>
                <w:sz w:val="20"/>
                <w:szCs w:val="20"/>
              </w:rPr>
            </w:pPr>
          </w:p>
          <w:p w:rsidR="00524C5E" w:rsidRPr="003C7E65" w:rsidRDefault="00524C5E" w:rsidP="00524C5E">
            <w:pPr>
              <w:jc w:val="distribute"/>
              <w:rPr>
                <w:rFonts w:ascii="新細明體"/>
                <w:sz w:val="20"/>
                <w:szCs w:val="20"/>
              </w:rPr>
            </w:pPr>
            <w:r w:rsidRPr="003C7E65">
              <w:rPr>
                <w:rFonts w:ascii="新細明體" w:hint="eastAsia"/>
                <w:spacing w:val="40"/>
                <w:sz w:val="20"/>
                <w:szCs w:val="20"/>
              </w:rPr>
              <w:t xml:space="preserve">　　年　月　日</w:t>
            </w:r>
          </w:p>
        </w:tc>
        <w:tc>
          <w:tcPr>
            <w:tcW w:w="3150" w:type="dxa"/>
            <w:vAlign w:val="center"/>
          </w:tcPr>
          <w:p w:rsidR="00524C5E" w:rsidRPr="003C7E65" w:rsidRDefault="00524C5E">
            <w:pPr>
              <w:rPr>
                <w:rFonts w:ascii="新細明體"/>
                <w:spacing w:val="40"/>
                <w:sz w:val="20"/>
                <w:szCs w:val="20"/>
              </w:rPr>
            </w:pPr>
          </w:p>
          <w:p w:rsidR="00F204BA" w:rsidRPr="003C7E65" w:rsidRDefault="00F204BA">
            <w:pPr>
              <w:rPr>
                <w:rFonts w:ascii="新細明體"/>
                <w:spacing w:val="40"/>
                <w:sz w:val="20"/>
                <w:szCs w:val="20"/>
              </w:rPr>
            </w:pPr>
          </w:p>
          <w:p w:rsidR="00524C5E" w:rsidRPr="003C7E65" w:rsidRDefault="00524C5E" w:rsidP="00524C5E">
            <w:pPr>
              <w:ind w:firstLineChars="100" w:firstLine="280"/>
              <w:jc w:val="distribute"/>
              <w:rPr>
                <w:rFonts w:ascii="新細明體"/>
                <w:sz w:val="20"/>
                <w:szCs w:val="20"/>
              </w:rPr>
            </w:pPr>
            <w:r w:rsidRPr="003C7E65">
              <w:rPr>
                <w:rFonts w:ascii="新細明體" w:hint="eastAsia"/>
                <w:spacing w:val="40"/>
                <w:sz w:val="20"/>
                <w:szCs w:val="20"/>
              </w:rPr>
              <w:t xml:space="preserve">　年　月　日</w:t>
            </w:r>
          </w:p>
        </w:tc>
        <w:tc>
          <w:tcPr>
            <w:tcW w:w="3150" w:type="dxa"/>
            <w:vAlign w:val="center"/>
          </w:tcPr>
          <w:p w:rsidR="00524C5E" w:rsidRPr="003C7E65" w:rsidRDefault="00524C5E">
            <w:pPr>
              <w:rPr>
                <w:rFonts w:ascii="新細明體"/>
                <w:spacing w:val="40"/>
                <w:sz w:val="20"/>
                <w:szCs w:val="20"/>
              </w:rPr>
            </w:pPr>
          </w:p>
          <w:p w:rsidR="00F204BA" w:rsidRPr="003C7E65" w:rsidRDefault="00F204BA">
            <w:pPr>
              <w:rPr>
                <w:rFonts w:ascii="新細明體"/>
                <w:spacing w:val="40"/>
                <w:sz w:val="20"/>
                <w:szCs w:val="20"/>
              </w:rPr>
            </w:pPr>
          </w:p>
          <w:p w:rsidR="00524C5E" w:rsidRPr="003C7E65" w:rsidRDefault="00524C5E" w:rsidP="00524C5E">
            <w:pPr>
              <w:ind w:firstLineChars="100" w:firstLine="280"/>
              <w:jc w:val="distribute"/>
              <w:rPr>
                <w:rFonts w:ascii="新細明體"/>
                <w:sz w:val="20"/>
                <w:szCs w:val="20"/>
              </w:rPr>
            </w:pPr>
            <w:r w:rsidRPr="003C7E65">
              <w:rPr>
                <w:rFonts w:ascii="新細明體" w:hint="eastAsia"/>
                <w:spacing w:val="40"/>
                <w:sz w:val="20"/>
                <w:szCs w:val="20"/>
              </w:rPr>
              <w:t xml:space="preserve">　年　月　日</w:t>
            </w:r>
          </w:p>
        </w:tc>
      </w:tr>
    </w:tbl>
    <w:p w:rsidR="000166E4" w:rsidRPr="009A33E9" w:rsidRDefault="000166E4" w:rsidP="00984BEB">
      <w:pPr>
        <w:jc w:val="right"/>
        <w:rPr>
          <w:sz w:val="20"/>
          <w:szCs w:val="20"/>
        </w:rPr>
      </w:pPr>
    </w:p>
    <w:sectPr w:rsidR="000166E4" w:rsidRPr="009A33E9" w:rsidSect="00601552">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3CE" w:rsidRDefault="009433CE">
      <w:r>
        <w:separator/>
      </w:r>
    </w:p>
  </w:endnote>
  <w:endnote w:type="continuationSeparator" w:id="0">
    <w:p w:rsidR="009433CE" w:rsidRDefault="0094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超研澤中楷">
    <w:altName w:val="新細明體"/>
    <w:charset w:val="88"/>
    <w:family w:val="modern"/>
    <w:pitch w:val="fixed"/>
    <w:sig w:usb0="00000001" w:usb1="08080000" w:usb2="00000010" w:usb3="00000000" w:csb0="00100000" w:csb1="00000000"/>
  </w:font>
  <w:font w:name="華康中黑體">
    <w:panose1 w:val="020B0509000000000000"/>
    <w:charset w:val="88"/>
    <w:family w:val="modern"/>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3CE" w:rsidRDefault="009433CE">
      <w:r>
        <w:separator/>
      </w:r>
    </w:p>
  </w:footnote>
  <w:footnote w:type="continuationSeparator" w:id="0">
    <w:p w:rsidR="009433CE" w:rsidRDefault="00943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7F0"/>
    <w:multiLevelType w:val="multilevel"/>
    <w:tmpl w:val="6610D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90"/>
    <w:rsid w:val="000166E4"/>
    <w:rsid w:val="0007563C"/>
    <w:rsid w:val="00075FA9"/>
    <w:rsid w:val="000841CD"/>
    <w:rsid w:val="000D3D3B"/>
    <w:rsid w:val="000E755C"/>
    <w:rsid w:val="0010191A"/>
    <w:rsid w:val="00113E6A"/>
    <w:rsid w:val="00152296"/>
    <w:rsid w:val="00164A18"/>
    <w:rsid w:val="001D19BA"/>
    <w:rsid w:val="001E51BB"/>
    <w:rsid w:val="00253C7E"/>
    <w:rsid w:val="00274E5D"/>
    <w:rsid w:val="00286274"/>
    <w:rsid w:val="00291D5E"/>
    <w:rsid w:val="002A2222"/>
    <w:rsid w:val="002F6AF3"/>
    <w:rsid w:val="0032068E"/>
    <w:rsid w:val="00322887"/>
    <w:rsid w:val="003347F7"/>
    <w:rsid w:val="00346FD8"/>
    <w:rsid w:val="0035512B"/>
    <w:rsid w:val="0036239C"/>
    <w:rsid w:val="00381D9C"/>
    <w:rsid w:val="00383E7C"/>
    <w:rsid w:val="003C7E65"/>
    <w:rsid w:val="003D330B"/>
    <w:rsid w:val="00403F9D"/>
    <w:rsid w:val="004352A5"/>
    <w:rsid w:val="004C33AF"/>
    <w:rsid w:val="004C76EF"/>
    <w:rsid w:val="004D2D76"/>
    <w:rsid w:val="004F065E"/>
    <w:rsid w:val="004F4F00"/>
    <w:rsid w:val="00506EEB"/>
    <w:rsid w:val="005246B1"/>
    <w:rsid w:val="00524C5E"/>
    <w:rsid w:val="005326DC"/>
    <w:rsid w:val="00536053"/>
    <w:rsid w:val="00565246"/>
    <w:rsid w:val="005F614A"/>
    <w:rsid w:val="00601552"/>
    <w:rsid w:val="00604ED2"/>
    <w:rsid w:val="00606E40"/>
    <w:rsid w:val="00616959"/>
    <w:rsid w:val="006347A4"/>
    <w:rsid w:val="00646E7A"/>
    <w:rsid w:val="006660E2"/>
    <w:rsid w:val="00666FC7"/>
    <w:rsid w:val="006745FF"/>
    <w:rsid w:val="006B2BC2"/>
    <w:rsid w:val="006D3F6E"/>
    <w:rsid w:val="006F5F92"/>
    <w:rsid w:val="00710D69"/>
    <w:rsid w:val="00710E34"/>
    <w:rsid w:val="007410B3"/>
    <w:rsid w:val="00743B34"/>
    <w:rsid w:val="007640DE"/>
    <w:rsid w:val="00767FDC"/>
    <w:rsid w:val="00774862"/>
    <w:rsid w:val="007B7CB6"/>
    <w:rsid w:val="007D10B8"/>
    <w:rsid w:val="007D613D"/>
    <w:rsid w:val="00834177"/>
    <w:rsid w:val="008765A7"/>
    <w:rsid w:val="008B2199"/>
    <w:rsid w:val="008C28A2"/>
    <w:rsid w:val="009433CE"/>
    <w:rsid w:val="009471FA"/>
    <w:rsid w:val="00971E9F"/>
    <w:rsid w:val="0097320A"/>
    <w:rsid w:val="00984BEB"/>
    <w:rsid w:val="009914FB"/>
    <w:rsid w:val="009A33E9"/>
    <w:rsid w:val="009C4B90"/>
    <w:rsid w:val="00AA0FB8"/>
    <w:rsid w:val="00AB14A8"/>
    <w:rsid w:val="00AD0E82"/>
    <w:rsid w:val="00B31E8A"/>
    <w:rsid w:val="00B333CE"/>
    <w:rsid w:val="00B37BE7"/>
    <w:rsid w:val="00B40688"/>
    <w:rsid w:val="00B96CA2"/>
    <w:rsid w:val="00BA52C1"/>
    <w:rsid w:val="00BC63A0"/>
    <w:rsid w:val="00C10B90"/>
    <w:rsid w:val="00C14364"/>
    <w:rsid w:val="00C228F8"/>
    <w:rsid w:val="00C428EE"/>
    <w:rsid w:val="00C4428A"/>
    <w:rsid w:val="00CA347A"/>
    <w:rsid w:val="00D32220"/>
    <w:rsid w:val="00D46BB7"/>
    <w:rsid w:val="00D73F9A"/>
    <w:rsid w:val="00D823A7"/>
    <w:rsid w:val="00DC082D"/>
    <w:rsid w:val="00E5289F"/>
    <w:rsid w:val="00EC306A"/>
    <w:rsid w:val="00EE6E28"/>
    <w:rsid w:val="00EF419A"/>
    <w:rsid w:val="00F026BF"/>
    <w:rsid w:val="00F1125A"/>
    <w:rsid w:val="00F204BA"/>
    <w:rsid w:val="00F43455"/>
    <w:rsid w:val="00F912BC"/>
    <w:rsid w:val="00F95AA0"/>
    <w:rsid w:val="00FA43AB"/>
    <w:rsid w:val="00FB23FF"/>
    <w:rsid w:val="00FC681F"/>
    <w:rsid w:val="00FE0D35"/>
    <w:rsid w:val="00FE71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0AD28D-DD96-4C7C-B064-BCB77237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222"/>
    <w:pPr>
      <w:widowControl w:val="0"/>
    </w:pPr>
    <w:rPr>
      <w:kern w:val="2"/>
      <w:sz w:val="24"/>
      <w:szCs w:val="24"/>
    </w:rPr>
  </w:style>
  <w:style w:type="paragraph" w:styleId="2">
    <w:name w:val="heading 2"/>
    <w:basedOn w:val="a"/>
    <w:link w:val="20"/>
    <w:uiPriority w:val="9"/>
    <w:qFormat/>
    <w:rsid w:val="009471FA"/>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link w:val="30"/>
    <w:semiHidden/>
    <w:unhideWhenUsed/>
    <w:qFormat/>
    <w:rsid w:val="002F6AF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A2222"/>
    <w:pPr>
      <w:jc w:val="center"/>
    </w:pPr>
    <w:rPr>
      <w:rFonts w:ascii="超研澤中楷" w:eastAsia="超研澤中楷"/>
      <w:szCs w:val="20"/>
    </w:rPr>
  </w:style>
  <w:style w:type="character" w:styleId="a4">
    <w:name w:val="Strong"/>
    <w:uiPriority w:val="22"/>
    <w:qFormat/>
    <w:rsid w:val="002A2222"/>
    <w:rPr>
      <w:b/>
      <w:bCs/>
    </w:rPr>
  </w:style>
  <w:style w:type="paragraph" w:styleId="a5">
    <w:name w:val="header"/>
    <w:basedOn w:val="a"/>
    <w:link w:val="a6"/>
    <w:rsid w:val="00710D69"/>
    <w:pPr>
      <w:tabs>
        <w:tab w:val="center" w:pos="4153"/>
        <w:tab w:val="right" w:pos="8306"/>
      </w:tabs>
      <w:snapToGrid w:val="0"/>
    </w:pPr>
    <w:rPr>
      <w:sz w:val="20"/>
      <w:szCs w:val="20"/>
    </w:rPr>
  </w:style>
  <w:style w:type="character" w:customStyle="1" w:styleId="a6">
    <w:name w:val="頁首 字元"/>
    <w:link w:val="a5"/>
    <w:rsid w:val="00710D69"/>
    <w:rPr>
      <w:kern w:val="2"/>
    </w:rPr>
  </w:style>
  <w:style w:type="paragraph" w:styleId="a7">
    <w:name w:val="footer"/>
    <w:basedOn w:val="a"/>
    <w:link w:val="a8"/>
    <w:rsid w:val="00710D69"/>
    <w:pPr>
      <w:tabs>
        <w:tab w:val="center" w:pos="4153"/>
        <w:tab w:val="right" w:pos="8306"/>
      </w:tabs>
      <w:snapToGrid w:val="0"/>
    </w:pPr>
    <w:rPr>
      <w:sz w:val="20"/>
      <w:szCs w:val="20"/>
    </w:rPr>
  </w:style>
  <w:style w:type="character" w:customStyle="1" w:styleId="a8">
    <w:name w:val="頁尾 字元"/>
    <w:link w:val="a7"/>
    <w:rsid w:val="00710D69"/>
    <w:rPr>
      <w:kern w:val="2"/>
    </w:rPr>
  </w:style>
  <w:style w:type="character" w:customStyle="1" w:styleId="20">
    <w:name w:val="標題 2 字元"/>
    <w:basedOn w:val="a0"/>
    <w:link w:val="2"/>
    <w:uiPriority w:val="9"/>
    <w:rsid w:val="009471FA"/>
    <w:rPr>
      <w:rFonts w:ascii="新細明體" w:hAnsi="新細明體" w:cs="新細明體"/>
      <w:b/>
      <w:bCs/>
      <w:sz w:val="36"/>
      <w:szCs w:val="36"/>
    </w:rPr>
  </w:style>
  <w:style w:type="paragraph" w:styleId="Web">
    <w:name w:val="Normal (Web)"/>
    <w:basedOn w:val="a"/>
    <w:uiPriority w:val="99"/>
    <w:unhideWhenUsed/>
    <w:rsid w:val="009471FA"/>
    <w:pPr>
      <w:widowControl/>
      <w:spacing w:before="100" w:beforeAutospacing="1" w:after="100" w:afterAutospacing="1"/>
    </w:pPr>
    <w:rPr>
      <w:rFonts w:ascii="新細明體" w:hAnsi="新細明體" w:cs="新細明體"/>
      <w:kern w:val="0"/>
    </w:rPr>
  </w:style>
  <w:style w:type="character" w:styleId="a9">
    <w:name w:val="Hyperlink"/>
    <w:basedOn w:val="a0"/>
    <w:uiPriority w:val="99"/>
    <w:unhideWhenUsed/>
    <w:rsid w:val="00FA43AB"/>
    <w:rPr>
      <w:color w:val="0000FF"/>
      <w:u w:val="single"/>
    </w:rPr>
  </w:style>
  <w:style w:type="paragraph" w:styleId="aa">
    <w:name w:val="List Paragraph"/>
    <w:basedOn w:val="a"/>
    <w:uiPriority w:val="34"/>
    <w:qFormat/>
    <w:rsid w:val="000D3D3B"/>
    <w:pPr>
      <w:ind w:leftChars="200" w:left="480"/>
    </w:pPr>
  </w:style>
  <w:style w:type="character" w:customStyle="1" w:styleId="30">
    <w:name w:val="標題 3 字元"/>
    <w:basedOn w:val="a0"/>
    <w:link w:val="3"/>
    <w:semiHidden/>
    <w:rsid w:val="002F6AF3"/>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53634">
      <w:bodyDiv w:val="1"/>
      <w:marLeft w:val="0"/>
      <w:marRight w:val="0"/>
      <w:marTop w:val="0"/>
      <w:marBottom w:val="0"/>
      <w:divBdr>
        <w:top w:val="none" w:sz="0" w:space="0" w:color="auto"/>
        <w:left w:val="none" w:sz="0" w:space="0" w:color="auto"/>
        <w:bottom w:val="none" w:sz="0" w:space="0" w:color="auto"/>
        <w:right w:val="none" w:sz="0" w:space="0" w:color="auto"/>
      </w:divBdr>
    </w:div>
    <w:div w:id="441846052">
      <w:bodyDiv w:val="1"/>
      <w:marLeft w:val="0"/>
      <w:marRight w:val="0"/>
      <w:marTop w:val="0"/>
      <w:marBottom w:val="0"/>
      <w:divBdr>
        <w:top w:val="none" w:sz="0" w:space="0" w:color="auto"/>
        <w:left w:val="none" w:sz="0" w:space="0" w:color="auto"/>
        <w:bottom w:val="none" w:sz="0" w:space="0" w:color="auto"/>
        <w:right w:val="none" w:sz="0" w:space="0" w:color="auto"/>
      </w:divBdr>
    </w:div>
    <w:div w:id="661158586">
      <w:bodyDiv w:val="1"/>
      <w:marLeft w:val="0"/>
      <w:marRight w:val="0"/>
      <w:marTop w:val="0"/>
      <w:marBottom w:val="0"/>
      <w:divBdr>
        <w:top w:val="none" w:sz="0" w:space="0" w:color="auto"/>
        <w:left w:val="none" w:sz="0" w:space="0" w:color="auto"/>
        <w:bottom w:val="none" w:sz="0" w:space="0" w:color="auto"/>
        <w:right w:val="none" w:sz="0" w:space="0" w:color="auto"/>
      </w:divBdr>
    </w:div>
    <w:div w:id="857041984">
      <w:bodyDiv w:val="1"/>
      <w:marLeft w:val="0"/>
      <w:marRight w:val="0"/>
      <w:marTop w:val="0"/>
      <w:marBottom w:val="0"/>
      <w:divBdr>
        <w:top w:val="none" w:sz="0" w:space="0" w:color="auto"/>
        <w:left w:val="none" w:sz="0" w:space="0" w:color="auto"/>
        <w:bottom w:val="none" w:sz="0" w:space="0" w:color="auto"/>
        <w:right w:val="none" w:sz="0" w:space="0" w:color="auto"/>
      </w:divBdr>
    </w:div>
    <w:div w:id="1298416352">
      <w:bodyDiv w:val="1"/>
      <w:marLeft w:val="0"/>
      <w:marRight w:val="0"/>
      <w:marTop w:val="0"/>
      <w:marBottom w:val="0"/>
      <w:divBdr>
        <w:top w:val="none" w:sz="0" w:space="0" w:color="auto"/>
        <w:left w:val="none" w:sz="0" w:space="0" w:color="auto"/>
        <w:bottom w:val="none" w:sz="0" w:space="0" w:color="auto"/>
        <w:right w:val="none" w:sz="0" w:space="0" w:color="auto"/>
      </w:divBdr>
    </w:div>
    <w:div w:id="19106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4E225-C9CE-4D16-A6C4-FD8CD150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386</Words>
  <Characters>2203</Characters>
  <Application>Microsoft Office Word</Application>
  <DocSecurity>0</DocSecurity>
  <Lines>18</Lines>
  <Paragraphs>5</Paragraphs>
  <ScaleCrop>false</ScaleCrop>
  <Company>ckitc</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中國科技大學獎助教師參加校外研習結案報告</dc:title>
  <dc:subject/>
  <dc:creator>smw</dc:creator>
  <cp:keywords/>
  <cp:lastModifiedBy>Peter</cp:lastModifiedBy>
  <cp:revision>4</cp:revision>
  <cp:lastPrinted>2012-10-31T06:30:00Z</cp:lastPrinted>
  <dcterms:created xsi:type="dcterms:W3CDTF">2023-09-06T13:01:00Z</dcterms:created>
  <dcterms:modified xsi:type="dcterms:W3CDTF">2023-09-06T13:18:00Z</dcterms:modified>
</cp:coreProperties>
</file>